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268"/>
      </w:tblGrid>
      <w:tr w:rsidR="00A6374A" w:rsidRPr="00A6374A" w:rsidTr="00C013F3"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6374A" w:rsidRPr="00A6374A" w:rsidRDefault="00A6374A" w:rsidP="00A637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</w:pP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Tantárgy </w:t>
            </w: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>neve:</w:t>
            </w: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Információkereső nyelvek</w:t>
            </w:r>
            <w:r w:rsidR="008708A3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elmélete</w:t>
            </w: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6374A" w:rsidRPr="00A6374A" w:rsidRDefault="00A6374A" w:rsidP="00A6374A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bookmarkStart w:id="0" w:name="_GoBack"/>
            <w:bookmarkEnd w:id="0"/>
          </w:p>
        </w:tc>
      </w:tr>
      <w:tr w:rsidR="00A6374A" w:rsidRPr="00A6374A" w:rsidTr="00C013F3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6374A" w:rsidRPr="00A6374A" w:rsidRDefault="00A6374A" w:rsidP="00A6374A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 xml:space="preserve">A tantárgy </w:t>
            </w: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>besorolása</w:t>
            </w: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kötelező </w:t>
            </w:r>
          </w:p>
        </w:tc>
      </w:tr>
      <w:tr w:rsidR="00A6374A" w:rsidRPr="00A6374A" w:rsidTr="00C013F3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6374A" w:rsidRPr="00A6374A" w:rsidRDefault="00A6374A" w:rsidP="00A6374A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>A tantárgy elméleti vagy gyakorlati jellegének mértéke, „képzési karaktere”</w:t>
            </w: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>60/40</w:t>
            </w: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 xml:space="preserve"> (</w:t>
            </w:r>
            <w:proofErr w:type="spellStart"/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>elm</w:t>
            </w:r>
            <w:proofErr w:type="spellEnd"/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>./</w:t>
            </w:r>
            <w:proofErr w:type="spellStart"/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>gyak</w:t>
            </w:r>
            <w:proofErr w:type="spellEnd"/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>.)</w:t>
            </w:r>
          </w:p>
        </w:tc>
      </w:tr>
      <w:tr w:rsidR="00A6374A" w:rsidRPr="00A6374A" w:rsidTr="00C013F3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6374A" w:rsidRPr="00A6374A" w:rsidRDefault="00A6374A" w:rsidP="00A6374A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>tanóra típusa</w:t>
            </w: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proofErr w:type="spellStart"/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>ea</w:t>
            </w:r>
            <w:proofErr w:type="spellEnd"/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>. / szem.</w:t>
            </w: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 xml:space="preserve"> és </w:t>
            </w: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>óraszáma</w:t>
            </w: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>28/</w:t>
            </w:r>
            <w:proofErr w:type="spellStart"/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>28</w:t>
            </w:r>
            <w:proofErr w:type="spellEnd"/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 xml:space="preserve">az adott </w:t>
            </w: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>félévben</w:t>
            </w: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>,</w:t>
            </w:r>
          </w:p>
          <w:p w:rsidR="00A6374A" w:rsidRPr="00A6374A" w:rsidRDefault="00A6374A" w:rsidP="00A6374A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 xml:space="preserve">Az adott ismeret átadásában alkalmazandó </w:t>
            </w: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>további</w:t>
            </w: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 xml:space="preserve"> (</w:t>
            </w:r>
            <w:r w:rsidRPr="00A6374A">
              <w:rPr>
                <w:rFonts w:ascii="Times New Roman" w:eastAsia="Times New Roman" w:hAnsi="Times New Roman" w:cs="Times New Roman"/>
                <w:i/>
                <w:lang w:eastAsia="hu-HU"/>
              </w:rPr>
              <w:t>sajátos</w:t>
            </w: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 xml:space="preserve">) </w:t>
            </w: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>módok, jellemzők</w:t>
            </w: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A6374A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hu-HU"/>
              </w:rPr>
              <w:t>(ha vannak)</w:t>
            </w: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>: esetismertetések a mindennapi könyvtári gyakorlatból</w:t>
            </w:r>
          </w:p>
        </w:tc>
      </w:tr>
      <w:tr w:rsidR="00A6374A" w:rsidRPr="00A6374A" w:rsidTr="00C013F3">
        <w:tc>
          <w:tcPr>
            <w:tcW w:w="93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6374A" w:rsidRPr="00A6374A" w:rsidRDefault="00A6374A" w:rsidP="00A6374A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számonkérés </w:t>
            </w: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 xml:space="preserve">módja: </w:t>
            </w:r>
            <w:proofErr w:type="spellStart"/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>koll</w:t>
            </w:r>
            <w:proofErr w:type="spellEnd"/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>.</w:t>
            </w: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  <w:p w:rsidR="00A6374A" w:rsidRPr="00A6374A" w:rsidRDefault="00A6374A" w:rsidP="00A6374A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 xml:space="preserve">Az ismeretellenőrzésben alkalmazandó </w:t>
            </w: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további </w:t>
            </w: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A6374A">
              <w:rPr>
                <w:rFonts w:ascii="Times New Roman" w:eastAsia="Times New Roman" w:hAnsi="Times New Roman" w:cs="Times New Roman"/>
                <w:i/>
                <w:lang w:eastAsia="hu-HU"/>
              </w:rPr>
              <w:t>sajátos</w:t>
            </w: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 xml:space="preserve">) </w:t>
            </w: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módok </w:t>
            </w:r>
            <w:r w:rsidRPr="00A6374A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hu-HU"/>
              </w:rPr>
              <w:t>(ha vannak)</w:t>
            </w: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: </w:t>
            </w: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>a valós könyvtári gyakorlati munkából származó konkrét feladatmegoldások elemzése és értékelése</w:t>
            </w:r>
          </w:p>
        </w:tc>
      </w:tr>
      <w:tr w:rsidR="00A6374A" w:rsidRPr="00A6374A" w:rsidTr="00C013F3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6374A" w:rsidRPr="00A6374A" w:rsidRDefault="00A6374A" w:rsidP="00A637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 xml:space="preserve">A tantárgy </w:t>
            </w: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>tantervi helye</w:t>
            </w: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 xml:space="preserve"> (hányadik félév): </w:t>
            </w: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>1.</w:t>
            </w:r>
          </w:p>
        </w:tc>
      </w:tr>
      <w:tr w:rsidR="00A6374A" w:rsidRPr="00A6374A" w:rsidTr="00C013F3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6374A" w:rsidRPr="00A6374A" w:rsidRDefault="00A6374A" w:rsidP="00A637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 xml:space="preserve">Előtanulmányi feltételek </w:t>
            </w:r>
            <w:r w:rsidRPr="00A6374A">
              <w:rPr>
                <w:rFonts w:ascii="Times New Roman" w:eastAsia="Times New Roman" w:hAnsi="Times New Roman" w:cs="Times New Roman"/>
                <w:i/>
                <w:lang w:eastAsia="hu-HU"/>
              </w:rPr>
              <w:t>(ha vannak)</w:t>
            </w: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  <w:r w:rsidRPr="00A6374A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</w:t>
            </w:r>
          </w:p>
        </w:tc>
      </w:tr>
    </w:tbl>
    <w:p w:rsidR="00A6374A" w:rsidRPr="00A6374A" w:rsidRDefault="00A6374A" w:rsidP="00A637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A6374A" w:rsidRPr="00A6374A" w:rsidTr="00C013F3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6374A" w:rsidRPr="00A6374A" w:rsidRDefault="00A6374A" w:rsidP="00A6374A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>Tantárgy-leírás</w:t>
            </w: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 xml:space="preserve">: az elsajátítandó </w:t>
            </w: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>ismeretanyag tömör, ugyanakkor informáló leírása</w:t>
            </w:r>
          </w:p>
        </w:tc>
      </w:tr>
      <w:tr w:rsidR="00A6374A" w:rsidRPr="00A6374A" w:rsidTr="00C013F3">
        <w:trPr>
          <w:trHeight w:val="1734"/>
        </w:trPr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A6374A" w:rsidRPr="00A6374A" w:rsidRDefault="00A6374A" w:rsidP="00A63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6374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tartalmi feltárás helyének és szerepének meghatározása a könyvtári munkafolyamatok sorában. A fogalom, az osztály, a reláció fogalmának értelmezése. Relációtulajdonságok, relációtípusok. A tartalmi feltárás céljai, egységei. A tartalmi feltárás műfajai, szintjei és ezek jellemzői. A teljesség és pontosság kérdése tartalmi keresés során. A könyvtári osztályozás célja, feladatai. Az osztályozási rendszerek, információkereső nyelvek típusai. Az osztályozási rendszerek/információkereső nyelvek elemzése. A tartalmi feltárás folyamata.</w:t>
            </w:r>
          </w:p>
          <w:p w:rsidR="00A6374A" w:rsidRPr="00A6374A" w:rsidRDefault="00A6374A" w:rsidP="00A63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6374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Osztályozáselméleti iskolák: tudományfelosztáson alapuló osztályzási rendszerek, nyelvészeti irányzat, statisztikai irányzat, automatikus osztályozás. Az ETO előzményei (Dewey). Az ETO keletkezése, felépítése, jelzetalkotása. Az ETO általános jellemzése. </w:t>
            </w:r>
            <w:proofErr w:type="spellStart"/>
            <w:r w:rsidRPr="00A6374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Alosztások</w:t>
            </w:r>
            <w:proofErr w:type="spellEnd"/>
            <w:r w:rsidRPr="00A6374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rendszere az ETO-ban. </w:t>
            </w:r>
          </w:p>
        </w:tc>
      </w:tr>
      <w:tr w:rsidR="00A6374A" w:rsidRPr="00A6374A" w:rsidTr="00C013F3">
        <w:tc>
          <w:tcPr>
            <w:tcW w:w="935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6374A" w:rsidRPr="00A6374A" w:rsidRDefault="00A6374A" w:rsidP="00A6374A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>2-5</w:t>
            </w: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 xml:space="preserve"> legfontosabb </w:t>
            </w:r>
            <w:r w:rsidRPr="00A6374A">
              <w:rPr>
                <w:rFonts w:ascii="Times New Roman" w:eastAsia="Times New Roman" w:hAnsi="Times New Roman" w:cs="Times New Roman"/>
                <w:i/>
                <w:lang w:eastAsia="hu-HU"/>
              </w:rPr>
              <w:t>kötelező,</w:t>
            </w: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 xml:space="preserve"> illetve </w:t>
            </w:r>
            <w:r w:rsidRPr="00A6374A">
              <w:rPr>
                <w:rFonts w:ascii="Times New Roman" w:eastAsia="Times New Roman" w:hAnsi="Times New Roman" w:cs="Times New Roman"/>
                <w:i/>
                <w:lang w:eastAsia="hu-HU"/>
              </w:rPr>
              <w:t>ajánlott</w:t>
            </w:r>
            <w:r w:rsidRPr="00A6374A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 xml:space="preserve"> </w:t>
            </w: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irodalom </w:t>
            </w: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>(jegyzet, tankönyv) felsorolása bibliográfiai adatokkal (szerző, cím, kiadás adatai, (esetleg oldalak), ISBN)</w:t>
            </w:r>
          </w:p>
        </w:tc>
      </w:tr>
      <w:tr w:rsidR="00A6374A" w:rsidRPr="00A6374A" w:rsidTr="00C013F3">
        <w:trPr>
          <w:trHeight w:val="1545"/>
        </w:trPr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  <w:vAlign w:val="center"/>
          </w:tcPr>
          <w:p w:rsidR="00A6374A" w:rsidRPr="00A6374A" w:rsidRDefault="00A6374A" w:rsidP="00A6374A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A6374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Broughton</w:t>
            </w:r>
            <w:proofErr w:type="spellEnd"/>
            <w:r w:rsidRPr="00A6374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Vanda: </w:t>
            </w:r>
            <w:proofErr w:type="spellStart"/>
            <w:r w:rsidRPr="00A6374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Essential</w:t>
            </w:r>
            <w:proofErr w:type="spellEnd"/>
            <w:r w:rsidRPr="00A6374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A6374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classification</w:t>
            </w:r>
            <w:proofErr w:type="spellEnd"/>
            <w:r w:rsidRPr="00A6374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. New York: </w:t>
            </w:r>
            <w:proofErr w:type="spellStart"/>
            <w:r w:rsidRPr="00A6374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Neal-Schuman</w:t>
            </w:r>
            <w:proofErr w:type="spellEnd"/>
            <w:r w:rsidRPr="00A6374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 2004. ISBN: 1555705073</w:t>
            </w:r>
          </w:p>
          <w:p w:rsidR="00A6374A" w:rsidRPr="00A6374A" w:rsidRDefault="00A6374A" w:rsidP="00A6374A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6374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Eszenyiné Borbély Mária, </w:t>
            </w:r>
            <w:proofErr w:type="spellStart"/>
            <w:r w:rsidRPr="00A6374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Salgáné</w:t>
            </w:r>
            <w:proofErr w:type="spellEnd"/>
            <w:r w:rsidRPr="00A6374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A6374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Medveczki</w:t>
            </w:r>
            <w:proofErr w:type="spellEnd"/>
            <w:r w:rsidRPr="00A6374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Marianna: Komplex könyvtári feldolgozó munka gyakorlata. Kempelen Farkas Hallgatói Információs Központ. 2010.</w:t>
            </w:r>
          </w:p>
          <w:p w:rsidR="00A6374A" w:rsidRPr="00A6374A" w:rsidRDefault="008708A3" w:rsidP="00A6374A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hyperlink r:id="rId5" w:history="1">
              <w:r w:rsidR="00A6374A" w:rsidRPr="00A6374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http://www.tankonyvtar.hu/hu/tartalom/tamop425/0046_komplex_konyvtari_feldolgozo_munka_gyakorlata/adatok.html</w:t>
              </w:r>
            </w:hyperlink>
          </w:p>
          <w:p w:rsidR="00A6374A" w:rsidRPr="00A6374A" w:rsidRDefault="00A6374A" w:rsidP="00A6374A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6374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Egyetemes Tizedes Osztályozás: UDC </w:t>
            </w:r>
            <w:proofErr w:type="spellStart"/>
            <w:r w:rsidRPr="00A6374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Publ</w:t>
            </w:r>
            <w:proofErr w:type="spellEnd"/>
            <w:r w:rsidRPr="00A6374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. No. P057 / [szerkesztés és </w:t>
            </w:r>
            <w:proofErr w:type="spellStart"/>
            <w:r w:rsidRPr="00A6374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bev</w:t>
            </w:r>
            <w:proofErr w:type="spellEnd"/>
            <w:r w:rsidRPr="00A6374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 Barátné Hajdu Ágnes] Budapest: KI, 2005. ISBN: 963-201-609-2</w:t>
            </w:r>
          </w:p>
          <w:p w:rsidR="00A6374A" w:rsidRPr="00A6374A" w:rsidRDefault="00A6374A" w:rsidP="00A6374A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6374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Pálvölgyi Mihály: Információkereső nyelvek I. Eger: Eszterházy Károly Főiskola, 2011. </w:t>
            </w:r>
            <w:hyperlink r:id="rId6" w:history="1">
              <w:r w:rsidRPr="00A6374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http://www.tankonyvtar.hu/hu/tartalom/tamop425/0005_11_infkereso_nyelvek_i_scorm_07/adatok.html</w:t>
              </w:r>
            </w:hyperlink>
          </w:p>
        </w:tc>
      </w:tr>
      <w:tr w:rsidR="00A6374A" w:rsidRPr="00A6374A" w:rsidTr="00C013F3">
        <w:tc>
          <w:tcPr>
            <w:tcW w:w="935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6374A" w:rsidRPr="00A6374A" w:rsidRDefault="00A6374A" w:rsidP="00A637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 xml:space="preserve">Azoknak az </w:t>
            </w: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>előírt</w:t>
            </w: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 xml:space="preserve"> s</w:t>
            </w: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>zakmai kompetenciáknak, kompetencia-elemeknek</w:t>
            </w:r>
            <w:r w:rsidRPr="00A6374A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 xml:space="preserve"> </w:t>
            </w:r>
            <w:r w:rsidRPr="00A6374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(tudás, képesség</w:t>
            </w:r>
            <w:r w:rsidRPr="00A6374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stb., </w:t>
            </w:r>
            <w:r w:rsidRPr="00A6374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 xml:space="preserve">KKK </w:t>
            </w:r>
            <w:r w:rsidRPr="00A6374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u-HU"/>
              </w:rPr>
              <w:t>7.</w:t>
            </w:r>
            <w:r w:rsidRPr="00A6374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 xml:space="preserve"> pont</w:t>
            </w:r>
            <w:r w:rsidRPr="00A6374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) </w:t>
            </w: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 xml:space="preserve">a felsorolása, </w:t>
            </w: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>amelyek kialakításához a tantárgy jellemzően, érdemben hozzájárul</w:t>
            </w:r>
          </w:p>
        </w:tc>
      </w:tr>
      <w:tr w:rsidR="00A6374A" w:rsidRPr="00A6374A" w:rsidTr="00C013F3">
        <w:trPr>
          <w:trHeight w:val="296"/>
        </w:trPr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A6374A" w:rsidRPr="00A6374A" w:rsidRDefault="00A6374A" w:rsidP="00A6374A">
            <w:pPr>
              <w:numPr>
                <w:ilvl w:val="0"/>
                <w:numId w:val="2"/>
              </w:numPr>
              <w:tabs>
                <w:tab w:val="left" w:pos="317"/>
              </w:tabs>
              <w:suppressAutoHyphens/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>tudása</w:t>
            </w:r>
          </w:p>
          <w:p w:rsidR="00A6374A" w:rsidRPr="00A6374A" w:rsidRDefault="00A6374A" w:rsidP="00A6374A">
            <w:p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 xml:space="preserve">A hallgató elsajátítja a tartalmi feldolgozó munkához kapcsolódó alapfogalmakat és speciális szakkifejezéseket. Megismeri a tartalmi feltárással kapcsolatos alapelveket, az alkalmazható osztályozási rendszereket és az egyes könyvtárak által követett tartalmi feltárási gyakorlatot. </w:t>
            </w:r>
          </w:p>
          <w:p w:rsidR="00A6374A" w:rsidRPr="00A6374A" w:rsidRDefault="00A6374A" w:rsidP="00A6374A">
            <w:pPr>
              <w:numPr>
                <w:ilvl w:val="0"/>
                <w:numId w:val="2"/>
              </w:numPr>
              <w:tabs>
                <w:tab w:val="left" w:pos="317"/>
              </w:tabs>
              <w:suppressAutoHyphens/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>képességei</w:t>
            </w:r>
          </w:p>
          <w:p w:rsidR="00A6374A" w:rsidRPr="00A6374A" w:rsidRDefault="00A6374A" w:rsidP="00A6374A">
            <w:p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>A kurzus sikeres elvégzését követően a hallgató képes lesz önállóan elvégezni a dokumentumok tartalmi elemzését és a feltárt tartalom reprezentálását elsősorban az ETO segítségével. Mindennapi szakmai szóhasználatában beépült ismeretként jelennek meg a tartalmi feltáró munka alapfogalmai és az információkereső nyelvek speciális szakszókészletének elemei.</w:t>
            </w:r>
          </w:p>
          <w:p w:rsidR="00A6374A" w:rsidRPr="00A6374A" w:rsidRDefault="00A6374A" w:rsidP="00A6374A">
            <w:pPr>
              <w:numPr>
                <w:ilvl w:val="0"/>
                <w:numId w:val="2"/>
              </w:numPr>
              <w:tabs>
                <w:tab w:val="left" w:pos="317"/>
              </w:tabs>
              <w:suppressAutoHyphens/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>attitűdje</w:t>
            </w:r>
          </w:p>
          <w:p w:rsidR="00A6374A" w:rsidRPr="00A6374A" w:rsidRDefault="00A6374A" w:rsidP="00A6374A">
            <w:p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>Nyitottá, befogadóvá és egyben kritikussá válik a könyvtári tartalmi feldolgozó munkát érintő elméleti, gyakorlati és módszertani kérdésekben.</w:t>
            </w:r>
          </w:p>
          <w:p w:rsidR="00A6374A" w:rsidRPr="00A6374A" w:rsidRDefault="00A6374A" w:rsidP="00A6374A">
            <w:pPr>
              <w:numPr>
                <w:ilvl w:val="0"/>
                <w:numId w:val="2"/>
              </w:numPr>
              <w:tabs>
                <w:tab w:val="left" w:pos="317"/>
              </w:tabs>
              <w:suppressAutoHyphens/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>autonómiája és felelőssége</w:t>
            </w:r>
          </w:p>
          <w:p w:rsidR="00A6374A" w:rsidRPr="00A6374A" w:rsidRDefault="00A6374A" w:rsidP="00A6374A">
            <w:p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>Átérzi annak a felelősségét, hogy a tartalmi feltáró munka minősége elsősorban a könyvtáros szakértelmén múlik, és alapvető hatással van az információ visszakereshetőségére.</w:t>
            </w:r>
          </w:p>
        </w:tc>
      </w:tr>
    </w:tbl>
    <w:p w:rsidR="00A6374A" w:rsidRPr="00A6374A" w:rsidRDefault="00A6374A" w:rsidP="00A637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hu-H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8496"/>
      </w:tblGrid>
      <w:tr w:rsidR="00A6374A" w:rsidRPr="00A6374A" w:rsidTr="003A22D5">
        <w:trPr>
          <w:trHeight w:val="338"/>
        </w:trPr>
        <w:tc>
          <w:tcPr>
            <w:tcW w:w="935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A6374A" w:rsidRPr="00A6374A" w:rsidRDefault="00A6374A" w:rsidP="00A6374A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lastRenderedPageBreak/>
              <w:t xml:space="preserve">Tantárgy felelőse </w:t>
            </w: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A6374A">
              <w:rPr>
                <w:rFonts w:ascii="Times New Roman" w:eastAsia="Times New Roman" w:hAnsi="Times New Roman" w:cs="Times New Roman"/>
                <w:i/>
                <w:lang w:eastAsia="hu-HU"/>
              </w:rPr>
              <w:t>név, beosztás, tud. fokozat</w:t>
            </w: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>: Eszenyiné dr. Borbély Mária, adjunktus, PhD</w:t>
            </w:r>
          </w:p>
        </w:tc>
      </w:tr>
      <w:tr w:rsidR="00A6374A" w:rsidRPr="00A6374A" w:rsidTr="003A22D5">
        <w:trPr>
          <w:trHeight w:val="337"/>
        </w:trPr>
        <w:tc>
          <w:tcPr>
            <w:tcW w:w="935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A6374A" w:rsidRPr="00A6374A" w:rsidRDefault="00A6374A" w:rsidP="00A6374A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Tantárgy oktatásába bevont </w:t>
            </w:r>
            <w:proofErr w:type="gramStart"/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>oktató(</w:t>
            </w:r>
            <w:proofErr w:type="gramEnd"/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k), </w:t>
            </w: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>ha van(</w:t>
            </w:r>
            <w:proofErr w:type="spellStart"/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>nak</w:t>
            </w:r>
            <w:proofErr w:type="spellEnd"/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A6374A">
              <w:rPr>
                <w:rFonts w:ascii="Times New Roman" w:eastAsia="Times New Roman" w:hAnsi="Times New Roman" w:cs="Times New Roman"/>
                <w:i/>
                <w:lang w:eastAsia="hu-HU"/>
              </w:rPr>
              <w:t>név, beosztás, tud. fokozat</w:t>
            </w:r>
            <w:r w:rsidRPr="00A6374A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>:</w:t>
            </w:r>
          </w:p>
        </w:tc>
      </w:tr>
      <w:tr w:rsidR="00A6374A" w:rsidRPr="006C5347" w:rsidTr="003A22D5">
        <w:tblPrEx>
          <w:jc w:val="center"/>
        </w:tblPrEx>
        <w:trPr>
          <w:trHeight w:val="337"/>
          <w:jc w:val="center"/>
        </w:trPr>
        <w:tc>
          <w:tcPr>
            <w:tcW w:w="935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A6374A" w:rsidRPr="006C5347" w:rsidRDefault="00A6374A" w:rsidP="00C013F3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Tanmenet: </w:t>
            </w: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>INBKM0103-17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Pr="00A6374A">
              <w:rPr>
                <w:rFonts w:ascii="Times New Roman" w:eastAsia="Times New Roman" w:hAnsi="Times New Roman" w:cs="Times New Roman"/>
                <w:b/>
                <w:lang w:eastAsia="hu-HU"/>
              </w:rPr>
              <w:t>Információkereső nyelvek 1</w:t>
            </w:r>
          </w:p>
        </w:tc>
      </w:tr>
      <w:tr w:rsidR="003A22D5" w:rsidRPr="003A22D5" w:rsidTr="003A2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2D5" w:rsidRPr="003A22D5" w:rsidRDefault="003A22D5" w:rsidP="003A22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A22D5">
              <w:rPr>
                <w:rFonts w:ascii="Times New Roman" w:eastAsia="Times New Roman" w:hAnsi="Times New Roman" w:cs="Times New Roman"/>
                <w:lang w:eastAsia="hu-HU"/>
              </w:rPr>
              <w:t>1. hét</w:t>
            </w:r>
          </w:p>
        </w:tc>
        <w:tc>
          <w:tcPr>
            <w:tcW w:w="8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A22D5" w:rsidRPr="003A22D5" w:rsidRDefault="003A22D5" w:rsidP="003A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tartalmi feltárás helye a könyvtári munkafolyamatok sorában.</w:t>
            </w:r>
          </w:p>
        </w:tc>
      </w:tr>
      <w:tr w:rsidR="003A22D5" w:rsidRPr="003A22D5" w:rsidTr="003A2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2D5" w:rsidRPr="003A22D5" w:rsidRDefault="003A22D5" w:rsidP="003A22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A22D5">
              <w:rPr>
                <w:rFonts w:ascii="Times New Roman" w:eastAsia="Times New Roman" w:hAnsi="Times New Roman" w:cs="Times New Roman"/>
                <w:lang w:eastAsia="hu-HU"/>
              </w:rPr>
              <w:t>2. hét</w:t>
            </w:r>
          </w:p>
        </w:tc>
        <w:tc>
          <w:tcPr>
            <w:tcW w:w="8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A22D5" w:rsidRPr="003A22D5" w:rsidRDefault="003A22D5" w:rsidP="003A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fogalom, fogalmi kategóriák, a fogalom tartalma és terjedelme. Az osztály, osztályozás, műveletek osztályokkal.</w:t>
            </w:r>
          </w:p>
        </w:tc>
      </w:tr>
      <w:tr w:rsidR="003A22D5" w:rsidRPr="003A22D5" w:rsidTr="003A2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2D5" w:rsidRPr="003A22D5" w:rsidRDefault="003A22D5" w:rsidP="003A22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A22D5">
              <w:rPr>
                <w:rFonts w:ascii="Times New Roman" w:eastAsia="Times New Roman" w:hAnsi="Times New Roman" w:cs="Times New Roman"/>
                <w:lang w:eastAsia="hu-HU"/>
              </w:rPr>
              <w:t>3. hét</w:t>
            </w:r>
          </w:p>
        </w:tc>
        <w:tc>
          <w:tcPr>
            <w:tcW w:w="8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A22D5" w:rsidRPr="003A22D5" w:rsidRDefault="003A22D5" w:rsidP="003A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A reláció fogalmának értelmezése. Relációtulajdonságok, relációtípusok. </w:t>
            </w:r>
          </w:p>
        </w:tc>
      </w:tr>
      <w:tr w:rsidR="003A22D5" w:rsidRPr="003A22D5" w:rsidTr="003A2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2D5" w:rsidRPr="003A22D5" w:rsidRDefault="003A22D5" w:rsidP="003A22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A22D5">
              <w:rPr>
                <w:rFonts w:ascii="Times New Roman" w:eastAsia="Times New Roman" w:hAnsi="Times New Roman" w:cs="Times New Roman"/>
                <w:lang w:eastAsia="hu-HU"/>
              </w:rPr>
              <w:t>4. hét</w:t>
            </w:r>
          </w:p>
        </w:tc>
        <w:tc>
          <w:tcPr>
            <w:tcW w:w="8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A22D5" w:rsidRPr="003A22D5" w:rsidRDefault="003A22D5" w:rsidP="003A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A tartalmi feltárás fogalma. A tartalmi feltárás céljai, egységei. A tartalmi feltárás műfajai, szintjei és ezek jellemzői. </w:t>
            </w:r>
            <w:proofErr w:type="spellStart"/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Feltártsági</w:t>
            </w:r>
            <w:proofErr w:type="spellEnd"/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mutatók, zajtényező. A teljesség és pontosság kérdése tartalmi keresés során.</w:t>
            </w:r>
          </w:p>
        </w:tc>
      </w:tr>
      <w:tr w:rsidR="003A22D5" w:rsidRPr="003A22D5" w:rsidTr="003A2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2D5" w:rsidRPr="003A22D5" w:rsidRDefault="003A22D5" w:rsidP="003A22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A22D5">
              <w:rPr>
                <w:rFonts w:ascii="Times New Roman" w:eastAsia="Times New Roman" w:hAnsi="Times New Roman" w:cs="Times New Roman"/>
                <w:lang w:eastAsia="hu-HU"/>
              </w:rPr>
              <w:t>5. hét</w:t>
            </w:r>
          </w:p>
        </w:tc>
        <w:tc>
          <w:tcPr>
            <w:tcW w:w="8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A22D5" w:rsidRPr="003A22D5" w:rsidRDefault="003A22D5" w:rsidP="003A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A könyvtári osztályozás célja, feladatai. Az osztályozási rendszerek, információkereső nyelvek típusai. </w:t>
            </w:r>
          </w:p>
        </w:tc>
      </w:tr>
      <w:tr w:rsidR="003A22D5" w:rsidRPr="003A22D5" w:rsidTr="003A2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2D5" w:rsidRPr="003A22D5" w:rsidRDefault="003A22D5" w:rsidP="003A22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A22D5">
              <w:rPr>
                <w:rFonts w:ascii="Times New Roman" w:eastAsia="Times New Roman" w:hAnsi="Times New Roman" w:cs="Times New Roman"/>
                <w:lang w:eastAsia="hu-HU"/>
              </w:rPr>
              <w:t>6. hét</w:t>
            </w:r>
          </w:p>
        </w:tc>
        <w:tc>
          <w:tcPr>
            <w:tcW w:w="8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A22D5" w:rsidRPr="003A22D5" w:rsidRDefault="003A22D5" w:rsidP="003A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Az osztályozási rendszerek/információkereső nyelvek elemzése: alaktan, jelentéstan, mondattan. Az információ kereső nyelvre fordítás szintjei. Az </w:t>
            </w:r>
            <w:proofErr w:type="spellStart"/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IKNY-ek</w:t>
            </w:r>
            <w:proofErr w:type="spellEnd"/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értékelése. A tartalmi feltárás folyamata</w:t>
            </w:r>
          </w:p>
        </w:tc>
      </w:tr>
      <w:tr w:rsidR="003A22D5" w:rsidRPr="003A22D5" w:rsidTr="003A2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93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2D5" w:rsidRPr="003A22D5" w:rsidRDefault="003A22D5" w:rsidP="003A22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A22D5">
              <w:rPr>
                <w:rFonts w:ascii="Times New Roman" w:eastAsia="Times New Roman" w:hAnsi="Times New Roman" w:cs="Times New Roman"/>
                <w:lang w:eastAsia="hu-HU"/>
              </w:rPr>
              <w:t>7. hét</w:t>
            </w:r>
          </w:p>
        </w:tc>
        <w:tc>
          <w:tcPr>
            <w:tcW w:w="8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A22D5" w:rsidRPr="003A22D5" w:rsidRDefault="003A22D5" w:rsidP="003A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Osztályozáselméleti iskolák jellemzése: tudományfelosztáson alapuló osztályzási rendszerek, nyelvészeti irányzat, statisztikai irányzat, automatikus osztályozás. Az ETO előzményei (Dewey). Az ETO keletkezése, felépítése, jelzetalkotása.</w:t>
            </w:r>
          </w:p>
        </w:tc>
      </w:tr>
      <w:tr w:rsidR="003A22D5" w:rsidRPr="003A22D5" w:rsidTr="003A2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2D5" w:rsidRPr="003A22D5" w:rsidRDefault="003A22D5" w:rsidP="003A22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A22D5">
              <w:rPr>
                <w:rFonts w:ascii="Times New Roman" w:eastAsia="Times New Roman" w:hAnsi="Times New Roman" w:cs="Times New Roman"/>
                <w:lang w:eastAsia="hu-HU"/>
              </w:rPr>
              <w:t>8. hét</w:t>
            </w:r>
          </w:p>
        </w:tc>
        <w:tc>
          <w:tcPr>
            <w:tcW w:w="8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A22D5" w:rsidRPr="003A22D5" w:rsidRDefault="003A22D5" w:rsidP="003A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Az ETO publikálása, korszerűsítése, kritikája, az ETO Magyarországon. Az ETO általános jellemzése.</w:t>
            </w:r>
          </w:p>
        </w:tc>
      </w:tr>
      <w:tr w:rsidR="003A22D5" w:rsidRPr="003A22D5" w:rsidTr="003A2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2D5" w:rsidRPr="003A22D5" w:rsidRDefault="003A22D5" w:rsidP="003A22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A22D5">
              <w:rPr>
                <w:rFonts w:ascii="Times New Roman" w:eastAsia="Times New Roman" w:hAnsi="Times New Roman" w:cs="Times New Roman"/>
                <w:lang w:eastAsia="hu-HU"/>
              </w:rPr>
              <w:t>9. hét</w:t>
            </w:r>
          </w:p>
        </w:tc>
        <w:tc>
          <w:tcPr>
            <w:tcW w:w="8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A22D5" w:rsidRPr="003A22D5" w:rsidRDefault="003A22D5" w:rsidP="003A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Alosztások</w:t>
            </w:r>
            <w:proofErr w:type="spellEnd"/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rendszere az ETO-ban. A jelzetek összekapcsolására szolgáló általánosan közös </w:t>
            </w:r>
            <w:proofErr w:type="spellStart"/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alosztások</w:t>
            </w:r>
            <w:proofErr w:type="spellEnd"/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jelei és alkalmazásuk.  </w:t>
            </w:r>
          </w:p>
        </w:tc>
      </w:tr>
      <w:tr w:rsidR="003A22D5" w:rsidRPr="003A22D5" w:rsidTr="003A2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2D5" w:rsidRPr="003A22D5" w:rsidRDefault="003A22D5" w:rsidP="003A22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A22D5">
              <w:rPr>
                <w:rFonts w:ascii="Times New Roman" w:eastAsia="Times New Roman" w:hAnsi="Times New Roman" w:cs="Times New Roman"/>
                <w:lang w:eastAsia="hu-HU"/>
              </w:rPr>
              <w:t>10. hét</w:t>
            </w:r>
          </w:p>
        </w:tc>
        <w:tc>
          <w:tcPr>
            <w:tcW w:w="8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A22D5" w:rsidRPr="003A22D5" w:rsidRDefault="003A22D5" w:rsidP="003A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Önálló általánosan közös </w:t>
            </w:r>
            <w:proofErr w:type="spellStart"/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alosztások</w:t>
            </w:r>
            <w:proofErr w:type="spellEnd"/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jelei és alkalmazásuk.</w:t>
            </w:r>
          </w:p>
        </w:tc>
      </w:tr>
      <w:tr w:rsidR="003A22D5" w:rsidRPr="003A22D5" w:rsidTr="003A2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2D5" w:rsidRPr="003A22D5" w:rsidRDefault="003A22D5" w:rsidP="003A22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A22D5">
              <w:rPr>
                <w:rFonts w:ascii="Times New Roman" w:eastAsia="Times New Roman" w:hAnsi="Times New Roman" w:cs="Times New Roman"/>
                <w:lang w:eastAsia="hu-HU"/>
              </w:rPr>
              <w:t>11. hét</w:t>
            </w:r>
          </w:p>
        </w:tc>
        <w:tc>
          <w:tcPr>
            <w:tcW w:w="8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A22D5" w:rsidRPr="003A22D5" w:rsidRDefault="003A22D5" w:rsidP="003A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Nem önálló általánosan közös </w:t>
            </w:r>
            <w:proofErr w:type="spellStart"/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alosztások</w:t>
            </w:r>
            <w:proofErr w:type="spellEnd"/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és jeleik, az </w:t>
            </w:r>
            <w:proofErr w:type="spellStart"/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alosztások</w:t>
            </w:r>
            <w:proofErr w:type="spellEnd"/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alkalmazása.</w:t>
            </w:r>
          </w:p>
        </w:tc>
      </w:tr>
      <w:tr w:rsidR="003A22D5" w:rsidRPr="003A22D5" w:rsidTr="003A2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2D5" w:rsidRPr="003A22D5" w:rsidRDefault="003A22D5" w:rsidP="003A22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A22D5">
              <w:rPr>
                <w:rFonts w:ascii="Times New Roman" w:eastAsia="Times New Roman" w:hAnsi="Times New Roman" w:cs="Times New Roman"/>
                <w:lang w:eastAsia="hu-HU"/>
              </w:rPr>
              <w:t>12. hét</w:t>
            </w:r>
          </w:p>
        </w:tc>
        <w:tc>
          <w:tcPr>
            <w:tcW w:w="8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A22D5" w:rsidRPr="003A22D5" w:rsidRDefault="003A22D5" w:rsidP="003A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Nem önálló speciális </w:t>
            </w:r>
            <w:proofErr w:type="spellStart"/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alosztások</w:t>
            </w:r>
            <w:proofErr w:type="spellEnd"/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és jeleik, az </w:t>
            </w:r>
            <w:proofErr w:type="spellStart"/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alosztások</w:t>
            </w:r>
            <w:proofErr w:type="spellEnd"/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alkalmazása. Jelzetszerkesztési szabályok: sorrendi szabály, előnyszabály.</w:t>
            </w:r>
          </w:p>
        </w:tc>
      </w:tr>
      <w:tr w:rsidR="003A22D5" w:rsidRPr="003A22D5" w:rsidTr="003A2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2D5" w:rsidRPr="003A22D5" w:rsidRDefault="003A22D5" w:rsidP="003A22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A22D5">
              <w:rPr>
                <w:rFonts w:ascii="Times New Roman" w:eastAsia="Times New Roman" w:hAnsi="Times New Roman" w:cs="Times New Roman"/>
                <w:lang w:eastAsia="hu-HU"/>
              </w:rPr>
              <w:t>13. hét</w:t>
            </w:r>
          </w:p>
        </w:tc>
        <w:tc>
          <w:tcPr>
            <w:tcW w:w="8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A22D5" w:rsidRPr="003A22D5" w:rsidRDefault="003A22D5" w:rsidP="003A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Szakjelzet szerkesztés, jelzet kiegészítés </w:t>
            </w:r>
            <w:proofErr w:type="spellStart"/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alosztásokkal</w:t>
            </w:r>
            <w:proofErr w:type="spellEnd"/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, jelzetek analízise, jelzetelemek felismerése.</w:t>
            </w:r>
          </w:p>
        </w:tc>
      </w:tr>
      <w:tr w:rsidR="003A22D5" w:rsidRPr="003A22D5" w:rsidTr="003A22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22D5" w:rsidRPr="003A22D5" w:rsidRDefault="003A22D5" w:rsidP="003A22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A22D5">
              <w:rPr>
                <w:rFonts w:ascii="Times New Roman" w:eastAsia="Times New Roman" w:hAnsi="Times New Roman" w:cs="Times New Roman"/>
                <w:lang w:eastAsia="hu-HU"/>
              </w:rPr>
              <w:t>14.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3A22D5">
              <w:rPr>
                <w:rFonts w:ascii="Times New Roman" w:eastAsia="Times New Roman" w:hAnsi="Times New Roman" w:cs="Times New Roman"/>
                <w:lang w:eastAsia="hu-HU"/>
              </w:rPr>
              <w:t>hét</w:t>
            </w:r>
          </w:p>
        </w:tc>
        <w:tc>
          <w:tcPr>
            <w:tcW w:w="8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A22D5" w:rsidRPr="003A22D5" w:rsidRDefault="003A22D5" w:rsidP="003A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Az </w:t>
            </w:r>
            <w:proofErr w:type="spellStart"/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alosztások</w:t>
            </w:r>
            <w:proofErr w:type="spellEnd"/>
            <w:r w:rsidRPr="003A22D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használata. Jelzetek elemzése. </w:t>
            </w:r>
          </w:p>
        </w:tc>
      </w:tr>
    </w:tbl>
    <w:p w:rsidR="00A6374A" w:rsidRPr="00A6374A" w:rsidRDefault="00A6374A" w:rsidP="00A6374A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00375D" w:rsidRDefault="0000375D"/>
    <w:sectPr w:rsidR="00003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83345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506E62E8"/>
    <w:multiLevelType w:val="hybridMultilevel"/>
    <w:tmpl w:val="771878D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9543CF0"/>
    <w:multiLevelType w:val="hybridMultilevel"/>
    <w:tmpl w:val="12ACB06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74A"/>
    <w:rsid w:val="0000375D"/>
    <w:rsid w:val="003A22D5"/>
    <w:rsid w:val="008708A3"/>
    <w:rsid w:val="00A6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4E50D-7EEC-4A1F-8C4C-C936D9C8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374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7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nkonyvtar.hu/hu/tartalom/tamop425/0005_11_infkereso_nyelvek_i_scorm_07/adatok.html" TargetMode="External"/><Relationship Id="rId5" Type="http://schemas.openxmlformats.org/officeDocument/2006/relationships/hyperlink" Target="http://www.tankonyvtar.hu/hu/tartalom/tamop425/0046_komplex_konyvtari_feldolgozo_munka_gyakorlata/adat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5120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Borbély Mária</dc:creator>
  <cp:keywords/>
  <dc:description/>
  <cp:lastModifiedBy>user</cp:lastModifiedBy>
  <cp:revision>2</cp:revision>
  <dcterms:created xsi:type="dcterms:W3CDTF">2023-08-30T07:36:00Z</dcterms:created>
  <dcterms:modified xsi:type="dcterms:W3CDTF">2023-08-30T07:36:00Z</dcterms:modified>
</cp:coreProperties>
</file>